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B007" w14:textId="77777777" w:rsidR="00A10637" w:rsidRDefault="00A10637" w:rsidP="00A10637">
      <w:pPr>
        <w:shd w:val="clear" w:color="auto" w:fill="FFFFFF"/>
        <w:spacing w:after="2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PŘÍLOHA Č. 2 - FORMULÁŘ PRO ODSTOUPENÍ OD SMLOUVY</w:t>
      </w:r>
    </w:p>
    <w:p w14:paraId="6A00BDBA" w14:textId="77777777" w:rsidR="00A10637" w:rsidRDefault="00A10637" w:rsidP="00A10637">
      <w:pPr>
        <w:shd w:val="clear" w:color="auto" w:fill="FFFFFF"/>
        <w:spacing w:after="285"/>
        <w:jc w:val="center"/>
        <w:rPr>
          <w:rFonts w:ascii="Times New Roman" w:eastAsia="Times New Roman" w:hAnsi="Times New Roman" w:cs="Times New Roman"/>
        </w:rPr>
      </w:pPr>
    </w:p>
    <w:p w14:paraId="397B89D3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Adresát:                  </w:t>
      </w:r>
    </w:p>
    <w:p w14:paraId="02733B31" w14:textId="77777777" w:rsidR="004560C8" w:rsidRPr="004560C8" w:rsidRDefault="004560C8" w:rsidP="004560C8">
      <w:pPr>
        <w:shd w:val="clear" w:color="auto" w:fill="FFFFFF"/>
        <w:spacing w:after="285"/>
        <w:rPr>
          <w:rFonts w:ascii="Roboto" w:eastAsia="Roboto" w:hAnsi="Roboto" w:cs="Roboto"/>
          <w:b/>
          <w:color w:val="807A7A"/>
          <w:highlight w:val="white"/>
        </w:rPr>
      </w:pPr>
      <w:bookmarkStart w:id="0" w:name="_heading=h.gjdgxs" w:colFirst="0" w:colLast="0"/>
      <w:bookmarkEnd w:id="0"/>
      <w:proofErr w:type="spellStart"/>
      <w:r w:rsidRPr="004560C8">
        <w:rPr>
          <w:rFonts w:ascii="Roboto" w:eastAsia="Roboto" w:hAnsi="Roboto" w:cs="Roboto"/>
          <w:b/>
          <w:color w:val="807A7A"/>
          <w:highlight w:val="white"/>
        </w:rPr>
        <w:t>Topkufr</w:t>
      </w:r>
      <w:proofErr w:type="spellEnd"/>
      <w:r w:rsidRPr="004560C8">
        <w:rPr>
          <w:rFonts w:ascii="Roboto" w:eastAsia="Roboto" w:hAnsi="Roboto" w:cs="Roboto"/>
          <w:b/>
          <w:color w:val="807A7A"/>
          <w:highlight w:val="white"/>
        </w:rPr>
        <w:br/>
      </w:r>
      <w:r w:rsidRPr="004560C8">
        <w:rPr>
          <w:rFonts w:ascii="Roboto" w:eastAsia="Roboto" w:hAnsi="Roboto" w:cs="Roboto"/>
          <w:b/>
          <w:color w:val="807A7A"/>
          <w:highlight w:val="white"/>
        </w:rPr>
        <w:br/>
        <w:t xml:space="preserve">Biskupa </w:t>
      </w:r>
      <w:proofErr w:type="spellStart"/>
      <w:r w:rsidRPr="004560C8">
        <w:rPr>
          <w:rFonts w:ascii="Roboto" w:eastAsia="Roboto" w:hAnsi="Roboto" w:cs="Roboto"/>
          <w:b/>
          <w:color w:val="807A7A"/>
          <w:highlight w:val="white"/>
        </w:rPr>
        <w:t>Klucha</w:t>
      </w:r>
      <w:proofErr w:type="spellEnd"/>
      <w:r w:rsidRPr="004560C8">
        <w:rPr>
          <w:rFonts w:ascii="Roboto" w:eastAsia="Roboto" w:hAnsi="Roboto" w:cs="Roboto"/>
          <w:b/>
          <w:color w:val="807A7A"/>
          <w:highlight w:val="white"/>
        </w:rPr>
        <w:t xml:space="preserve"> 17, 95131 </w:t>
      </w:r>
      <w:proofErr w:type="spellStart"/>
      <w:r w:rsidRPr="004560C8">
        <w:rPr>
          <w:rFonts w:ascii="Roboto" w:eastAsia="Roboto" w:hAnsi="Roboto" w:cs="Roboto"/>
          <w:b/>
          <w:color w:val="807A7A"/>
          <w:highlight w:val="white"/>
        </w:rPr>
        <w:t>Mocenok</w:t>
      </w:r>
      <w:proofErr w:type="spellEnd"/>
    </w:p>
    <w:p w14:paraId="536323CA" w14:textId="28CA9E9B" w:rsidR="00A10637" w:rsidRPr="004560C8" w:rsidRDefault="004560C8" w:rsidP="00A10637">
      <w:pPr>
        <w:shd w:val="clear" w:color="auto" w:fill="FFFFFF"/>
        <w:spacing w:after="285"/>
        <w:rPr>
          <w:rFonts w:ascii="Roboto" w:eastAsia="Roboto" w:hAnsi="Roboto" w:cs="Roboto"/>
          <w:b/>
          <w:color w:val="807A7A"/>
          <w:highlight w:val="white"/>
        </w:rPr>
      </w:pPr>
      <w:proofErr w:type="spellStart"/>
      <w:r w:rsidRPr="004560C8">
        <w:rPr>
          <w:rFonts w:ascii="Roboto" w:eastAsia="Roboto" w:hAnsi="Roboto" w:cs="Roboto"/>
          <w:b/>
          <w:color w:val="807A7A"/>
          <w:highlight w:val="white"/>
        </w:rPr>
        <w:t>Tel.č</w:t>
      </w:r>
      <w:proofErr w:type="spellEnd"/>
      <w:r w:rsidRPr="004560C8">
        <w:rPr>
          <w:rFonts w:ascii="Roboto" w:eastAsia="Roboto" w:hAnsi="Roboto" w:cs="Roboto"/>
          <w:b/>
          <w:color w:val="807A7A"/>
          <w:highlight w:val="white"/>
        </w:rPr>
        <w:t>.:  00421903341581</w:t>
      </w:r>
      <w:r w:rsidR="00A10637">
        <w:rPr>
          <w:rFonts w:ascii="Times New Roman" w:eastAsia="Times New Roman" w:hAnsi="Times New Roman" w:cs="Times New Roman"/>
          <w:b/>
        </w:rPr>
        <w:br/>
      </w:r>
    </w:p>
    <w:p w14:paraId="1D60E8CE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Tímto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prohlašuji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že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odstupuji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Smlouvy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3396"/>
        <w:gridCol w:w="5649"/>
      </w:tblGrid>
      <w:tr w:rsidR="00A10637" w14:paraId="7F56A4FF" w14:textId="77777777" w:rsidTr="00AF4337">
        <w:tc>
          <w:tcPr>
            <w:tcW w:w="3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FA4F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uzavření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Smlouvy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6984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637" w14:paraId="2C1049FD" w14:textId="77777777" w:rsidTr="00AF4337">
        <w:tc>
          <w:tcPr>
            <w:tcW w:w="3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C5BF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Jméno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příjmení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F4A5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637" w14:paraId="595AB3C7" w14:textId="77777777" w:rsidTr="00AF4337">
        <w:tc>
          <w:tcPr>
            <w:tcW w:w="3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45E8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5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8457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637" w14:paraId="5655604F" w14:textId="77777777" w:rsidTr="00AF4337">
        <w:tc>
          <w:tcPr>
            <w:tcW w:w="3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BFA6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E-mailová adresa:</w:t>
            </w:r>
          </w:p>
        </w:tc>
        <w:tc>
          <w:tcPr>
            <w:tcW w:w="5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FB6C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637" w14:paraId="206368DC" w14:textId="77777777" w:rsidTr="00AF4337">
        <w:tc>
          <w:tcPr>
            <w:tcW w:w="3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9D21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Specifikace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Zboží,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kterého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Smlouva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týká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BA15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637" w14:paraId="4C1B050B" w14:textId="77777777" w:rsidTr="00AF4337">
        <w:tc>
          <w:tcPr>
            <w:tcW w:w="3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805D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Způsob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navrácení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obdržených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finančních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prostředků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případně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uvedení čísla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bankovního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účtu:</w:t>
            </w:r>
          </w:p>
        </w:tc>
        <w:tc>
          <w:tcPr>
            <w:tcW w:w="5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2B5B" w14:textId="77777777" w:rsidR="00A10637" w:rsidRDefault="00A10637" w:rsidP="00AF4337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39D5FAC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76C19D0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Je-li </w:t>
      </w:r>
      <w:proofErr w:type="spellStart"/>
      <w:r>
        <w:rPr>
          <w:rFonts w:ascii="Times New Roman" w:eastAsia="Times New Roman" w:hAnsi="Times New Roman" w:cs="Times New Roman"/>
        </w:rPr>
        <w:t>kupující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spotřebitelem</w:t>
      </w:r>
      <w:proofErr w:type="spellEnd"/>
      <w:r>
        <w:rPr>
          <w:rFonts w:ascii="Times New Roman" w:eastAsia="Times New Roman" w:hAnsi="Times New Roman" w:cs="Times New Roman"/>
        </w:rPr>
        <w:t xml:space="preserve"> má právo v </w:t>
      </w:r>
      <w:proofErr w:type="spellStart"/>
      <w:r>
        <w:rPr>
          <w:rFonts w:ascii="Times New Roman" w:eastAsia="Times New Roman" w:hAnsi="Times New Roman" w:cs="Times New Roman"/>
        </w:rPr>
        <w:t>případě</w:t>
      </w:r>
      <w:proofErr w:type="spellEnd"/>
      <w:r>
        <w:rPr>
          <w:rFonts w:ascii="Times New Roman" w:eastAsia="Times New Roman" w:hAnsi="Times New Roman" w:cs="Times New Roman"/>
        </w:rPr>
        <w:t xml:space="preserve">, že objednal zboží </w:t>
      </w:r>
      <w:proofErr w:type="spellStart"/>
      <w:r>
        <w:rPr>
          <w:rFonts w:ascii="Times New Roman" w:eastAsia="Times New Roman" w:hAnsi="Times New Roman" w:cs="Times New Roman"/>
        </w:rPr>
        <w:t>prostřednictvím</w:t>
      </w:r>
      <w:proofErr w:type="spellEnd"/>
      <w:r>
        <w:rPr>
          <w:rFonts w:ascii="Times New Roman" w:eastAsia="Times New Roman" w:hAnsi="Times New Roman" w:cs="Times New Roman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</w:rPr>
        <w:t>shopu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společnosti</w:t>
      </w:r>
      <w:proofErr w:type="spellEnd"/>
      <w:r>
        <w:rPr>
          <w:rFonts w:ascii="Times New Roman" w:eastAsia="Times New Roman" w:hAnsi="Times New Roman" w:cs="Times New Roman"/>
        </w:rPr>
        <w:t> SELTIS point s. r. o.(„</w:t>
      </w:r>
      <w:proofErr w:type="spellStart"/>
      <w:r>
        <w:rPr>
          <w:rFonts w:ascii="Times New Roman" w:eastAsia="Times New Roman" w:hAnsi="Times New Roman" w:cs="Times New Roman"/>
          <w:b/>
        </w:rPr>
        <w:t>Společnost</w:t>
      </w:r>
      <w:proofErr w:type="spellEnd"/>
      <w:r>
        <w:rPr>
          <w:rFonts w:ascii="Times New Roman" w:eastAsia="Times New Roman" w:hAnsi="Times New Roman" w:cs="Times New Roman"/>
        </w:rPr>
        <w:t xml:space="preserve">“) nebo </w:t>
      </w:r>
      <w:proofErr w:type="spellStart"/>
      <w:r>
        <w:rPr>
          <w:rFonts w:ascii="Times New Roman" w:eastAsia="Times New Roman" w:hAnsi="Times New Roman" w:cs="Times New Roman"/>
        </w:rPr>
        <w:t>jiného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prostředku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komunikace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dálku</w:t>
      </w:r>
      <w:proofErr w:type="spellEnd"/>
      <w:r>
        <w:rPr>
          <w:rFonts w:ascii="Times New Roman" w:eastAsia="Times New Roman" w:hAnsi="Times New Roman" w:cs="Times New Roman"/>
        </w:rPr>
        <w:t xml:space="preserve">, mimo </w:t>
      </w:r>
      <w:proofErr w:type="spellStart"/>
      <w:r>
        <w:rPr>
          <w:rFonts w:ascii="Times New Roman" w:eastAsia="Times New Roman" w:hAnsi="Times New Roman" w:cs="Times New Roman"/>
        </w:rPr>
        <w:t>případy</w:t>
      </w:r>
      <w:proofErr w:type="spellEnd"/>
      <w:r>
        <w:rPr>
          <w:rFonts w:ascii="Times New Roman" w:eastAsia="Times New Roman" w:hAnsi="Times New Roman" w:cs="Times New Roman"/>
        </w:rPr>
        <w:t xml:space="preserve"> uvedené v § 1837 zák. č. 89/2012 </w:t>
      </w:r>
      <w:proofErr w:type="spellStart"/>
      <w:r>
        <w:rPr>
          <w:rFonts w:ascii="Times New Roman" w:eastAsia="Times New Roman" w:hAnsi="Times New Roman" w:cs="Times New Roman"/>
        </w:rPr>
        <w:t>Sb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občanský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zákoník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znění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pozdějších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předpisů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odstoupit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již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uzavřené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smlouvy</w:t>
      </w:r>
      <w:proofErr w:type="spellEnd"/>
      <w:r>
        <w:rPr>
          <w:rFonts w:ascii="Times New Roman" w:eastAsia="Times New Roman" w:hAnsi="Times New Roman" w:cs="Times New Roman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</w:rPr>
        <w:t>dnů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ode</w:t>
      </w:r>
      <w:proofErr w:type="spellEnd"/>
      <w:r>
        <w:rPr>
          <w:rFonts w:ascii="Times New Roman" w:eastAsia="Times New Roman" w:hAnsi="Times New Roman" w:cs="Times New Roman"/>
        </w:rPr>
        <w:t xml:space="preserve"> dne </w:t>
      </w:r>
      <w:proofErr w:type="spellStart"/>
      <w:r>
        <w:rPr>
          <w:rFonts w:ascii="Times New Roman" w:eastAsia="Times New Roman" w:hAnsi="Times New Roman" w:cs="Times New Roman"/>
        </w:rPr>
        <w:t>převzetí</w:t>
      </w:r>
      <w:proofErr w:type="spellEnd"/>
      <w:r>
        <w:rPr>
          <w:rFonts w:ascii="Times New Roman" w:eastAsia="Times New Roman" w:hAnsi="Times New Roman" w:cs="Times New Roman"/>
        </w:rPr>
        <w:t xml:space="preserve"> zboží, a to bez uvedení </w:t>
      </w:r>
      <w:proofErr w:type="spellStart"/>
      <w:r>
        <w:rPr>
          <w:rFonts w:ascii="Times New Roman" w:eastAsia="Times New Roman" w:hAnsi="Times New Roman" w:cs="Times New Roman"/>
        </w:rPr>
        <w:t>důvodu</w:t>
      </w:r>
      <w:proofErr w:type="spellEnd"/>
      <w:r>
        <w:rPr>
          <w:rFonts w:ascii="Times New Roman" w:eastAsia="Times New Roman" w:hAnsi="Times New Roman" w:cs="Times New Roman"/>
        </w:rPr>
        <w:t xml:space="preserve"> a bez </w:t>
      </w:r>
      <w:proofErr w:type="spellStart"/>
      <w:r>
        <w:rPr>
          <w:rFonts w:ascii="Times New Roman" w:eastAsia="Times New Roman" w:hAnsi="Times New Roman" w:cs="Times New Roman"/>
        </w:rPr>
        <w:t>jakékoli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sankce</w:t>
      </w:r>
      <w:proofErr w:type="spellEnd"/>
      <w:r>
        <w:rPr>
          <w:rFonts w:ascii="Times New Roman" w:eastAsia="Times New Roman" w:hAnsi="Times New Roman" w:cs="Times New Roman"/>
        </w:rPr>
        <w:t xml:space="preserve">. Toto </w:t>
      </w:r>
      <w:proofErr w:type="spellStart"/>
      <w:r>
        <w:rPr>
          <w:rFonts w:ascii="Times New Roman" w:eastAsia="Times New Roman" w:hAnsi="Times New Roman" w:cs="Times New Roman"/>
        </w:rPr>
        <w:t>odstoupení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oznámí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kupující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Společnosti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písemně</w:t>
      </w:r>
      <w:proofErr w:type="spellEnd"/>
      <w:r>
        <w:rPr>
          <w:rFonts w:ascii="Times New Roman" w:eastAsia="Times New Roman" w:hAnsi="Times New Roman" w:cs="Times New Roman"/>
        </w:rPr>
        <w:t xml:space="preserve"> na adresu </w:t>
      </w:r>
      <w:proofErr w:type="spellStart"/>
      <w:r>
        <w:rPr>
          <w:rFonts w:ascii="Times New Roman" w:eastAsia="Times New Roman" w:hAnsi="Times New Roman" w:cs="Times New Roman"/>
        </w:rPr>
        <w:t>provozovny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Společnosti</w:t>
      </w:r>
      <w:proofErr w:type="spellEnd"/>
      <w:r>
        <w:rPr>
          <w:rFonts w:ascii="Times New Roman" w:eastAsia="Times New Roman" w:hAnsi="Times New Roman" w:cs="Times New Roman"/>
        </w:rPr>
        <w:t xml:space="preserve"> nebo elektronicky na e-mail uvedený na </w:t>
      </w:r>
      <w:proofErr w:type="spellStart"/>
      <w:r>
        <w:rPr>
          <w:rFonts w:ascii="Times New Roman" w:eastAsia="Times New Roman" w:hAnsi="Times New Roman" w:cs="Times New Roman"/>
        </w:rPr>
        <w:t>vzorovém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formuláři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926E93F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Odstoupí</w:t>
      </w:r>
      <w:proofErr w:type="spellEnd"/>
      <w:r>
        <w:rPr>
          <w:rFonts w:ascii="Times New Roman" w:eastAsia="Times New Roman" w:hAnsi="Times New Roman" w:cs="Times New Roman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</w:rPr>
        <w:t>kupující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který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spotřebitelem</w:t>
      </w:r>
      <w:proofErr w:type="spellEnd"/>
      <w:r>
        <w:rPr>
          <w:rFonts w:ascii="Times New Roman" w:eastAsia="Times New Roman" w:hAnsi="Times New Roman" w:cs="Times New Roman"/>
        </w:rPr>
        <w:t xml:space="preserve">, od 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smlouvy</w:t>
      </w:r>
      <w:proofErr w:type="spellEnd"/>
      <w:r>
        <w:rPr>
          <w:rFonts w:ascii="Times New Roman" w:eastAsia="Times New Roman" w:hAnsi="Times New Roman" w:cs="Times New Roman"/>
        </w:rPr>
        <w:t xml:space="preserve">, zašle nebo </w:t>
      </w:r>
      <w:proofErr w:type="spellStart"/>
      <w:r>
        <w:rPr>
          <w:rFonts w:ascii="Times New Roman" w:eastAsia="Times New Roman" w:hAnsi="Times New Roman" w:cs="Times New Roman"/>
        </w:rPr>
        <w:t>předá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Společnosti</w:t>
      </w:r>
      <w:proofErr w:type="spellEnd"/>
      <w:r>
        <w:rPr>
          <w:rFonts w:ascii="Times New Roman" w:eastAsia="Times New Roman" w:hAnsi="Times New Roman" w:cs="Times New Roman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</w:rPr>
        <w:t>zbytečného</w:t>
      </w:r>
      <w:proofErr w:type="spellEnd"/>
      <w:r>
        <w:rPr>
          <w:rFonts w:ascii="Times New Roman" w:eastAsia="Times New Roman" w:hAnsi="Times New Roman" w:cs="Times New Roman"/>
        </w:rPr>
        <w:t xml:space="preserve"> odkladu, </w:t>
      </w:r>
      <w:proofErr w:type="spellStart"/>
      <w:r>
        <w:rPr>
          <w:rFonts w:ascii="Times New Roman" w:eastAsia="Times New Roman" w:hAnsi="Times New Roman" w:cs="Times New Roman"/>
        </w:rPr>
        <w:t>nejpozději</w:t>
      </w:r>
      <w:proofErr w:type="spellEnd"/>
      <w:r>
        <w:rPr>
          <w:rFonts w:ascii="Times New Roman" w:eastAsia="Times New Roman" w:hAnsi="Times New Roman" w:cs="Times New Roman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</w:rPr>
        <w:t>dnů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odstoupení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smlouvy</w:t>
      </w:r>
      <w:proofErr w:type="spellEnd"/>
      <w:r>
        <w:rPr>
          <w:rFonts w:ascii="Times New Roman" w:eastAsia="Times New Roman" w:hAnsi="Times New Roman" w:cs="Times New Roman"/>
        </w:rPr>
        <w:t xml:space="preserve">, zboží, </w:t>
      </w:r>
      <w:proofErr w:type="spellStart"/>
      <w:r>
        <w:rPr>
          <w:rFonts w:ascii="Times New Roman" w:eastAsia="Times New Roman" w:hAnsi="Times New Roman" w:cs="Times New Roman"/>
        </w:rPr>
        <w:t>které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obdržel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4CF07ED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Odstoupí</w:t>
      </w:r>
      <w:proofErr w:type="spellEnd"/>
      <w:r>
        <w:rPr>
          <w:rFonts w:ascii="Times New Roman" w:eastAsia="Times New Roman" w:hAnsi="Times New Roman" w:cs="Times New Roman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</w:rPr>
        <w:t>kupující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který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spotřebitelem</w:t>
      </w:r>
      <w:proofErr w:type="spellEnd"/>
      <w:r>
        <w:rPr>
          <w:rFonts w:ascii="Times New Roman" w:eastAsia="Times New Roman" w:hAnsi="Times New Roman" w:cs="Times New Roman"/>
        </w:rPr>
        <w:t xml:space="preserve">, od 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smlouvy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vrátí</w:t>
      </w:r>
      <w:proofErr w:type="spellEnd"/>
      <w:r>
        <w:rPr>
          <w:rFonts w:ascii="Times New Roman" w:eastAsia="Times New Roman" w:hAnsi="Times New Roman" w:cs="Times New Roman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</w:rPr>
        <w:t>Společnost</w:t>
      </w:r>
      <w:proofErr w:type="spellEnd"/>
      <w:r>
        <w:rPr>
          <w:rFonts w:ascii="Times New Roman" w:eastAsia="Times New Roman" w:hAnsi="Times New Roman" w:cs="Times New Roman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</w:rPr>
        <w:t>zbytečného</w:t>
      </w:r>
      <w:proofErr w:type="spellEnd"/>
      <w:r>
        <w:rPr>
          <w:rFonts w:ascii="Times New Roman" w:eastAsia="Times New Roman" w:hAnsi="Times New Roman" w:cs="Times New Roman"/>
        </w:rPr>
        <w:t xml:space="preserve"> odkladu, </w:t>
      </w:r>
      <w:proofErr w:type="spellStart"/>
      <w:r>
        <w:rPr>
          <w:rFonts w:ascii="Times New Roman" w:eastAsia="Times New Roman" w:hAnsi="Times New Roman" w:cs="Times New Roman"/>
        </w:rPr>
        <w:t>nejpozději</w:t>
      </w:r>
      <w:proofErr w:type="spellEnd"/>
      <w:r>
        <w:rPr>
          <w:rFonts w:ascii="Times New Roman" w:eastAsia="Times New Roman" w:hAnsi="Times New Roman" w:cs="Times New Roman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</w:rPr>
        <w:t>dnů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odstoupení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smlouvy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všechny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peněžní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prostředky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cenu dodaného zboží) </w:t>
      </w:r>
      <w:proofErr w:type="spellStart"/>
      <w:r>
        <w:rPr>
          <w:rFonts w:ascii="Times New Roman" w:eastAsia="Times New Roman" w:hAnsi="Times New Roman" w:cs="Times New Roman"/>
        </w:rPr>
        <w:t>včetně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nákladů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dodání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které</w:t>
      </w:r>
      <w:proofErr w:type="spellEnd"/>
      <w:r>
        <w:rPr>
          <w:rFonts w:ascii="Times New Roman" w:eastAsia="Times New Roman" w:hAnsi="Times New Roman" w:cs="Times New Roman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</w:rPr>
        <w:t>něho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základě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smlouvy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přijala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stejným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způsobem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Jestliže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kupující</w:t>
      </w:r>
      <w:proofErr w:type="spellEnd"/>
      <w:r>
        <w:rPr>
          <w:rFonts w:ascii="Times New Roman" w:eastAsia="Times New Roman" w:hAnsi="Times New Roman" w:cs="Times New Roman"/>
        </w:rPr>
        <w:t xml:space="preserve"> zvolil </w:t>
      </w:r>
      <w:proofErr w:type="spellStart"/>
      <w:r>
        <w:rPr>
          <w:rFonts w:ascii="Times New Roman" w:eastAsia="Times New Roman" w:hAnsi="Times New Roman" w:cs="Times New Roman"/>
        </w:rPr>
        <w:t>jiný</w:t>
      </w:r>
      <w:proofErr w:type="spellEnd"/>
      <w:r>
        <w:rPr>
          <w:rFonts w:ascii="Times New Roman" w:eastAsia="Times New Roman" w:hAnsi="Times New Roman" w:cs="Times New Roman"/>
        </w:rPr>
        <w:t xml:space="preserve">, než </w:t>
      </w:r>
      <w:proofErr w:type="spellStart"/>
      <w:r>
        <w:rPr>
          <w:rFonts w:ascii="Times New Roman" w:eastAsia="Times New Roman" w:hAnsi="Times New Roman" w:cs="Times New Roman"/>
        </w:rPr>
        <w:t>nejlevnější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způsob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dodání</w:t>
      </w:r>
      <w:proofErr w:type="spellEnd"/>
      <w:r>
        <w:rPr>
          <w:rFonts w:ascii="Times New Roman" w:eastAsia="Times New Roman" w:hAnsi="Times New Roman" w:cs="Times New Roman"/>
        </w:rPr>
        <w:t xml:space="preserve"> zboží, </w:t>
      </w:r>
      <w:proofErr w:type="spellStart"/>
      <w:r>
        <w:rPr>
          <w:rFonts w:ascii="Times New Roman" w:eastAsia="Times New Roman" w:hAnsi="Times New Roman" w:cs="Times New Roman"/>
        </w:rPr>
        <w:t>který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Společnost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nabízí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vrátí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Společnost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kupujícímu</w:t>
      </w:r>
      <w:proofErr w:type="spellEnd"/>
      <w:r>
        <w:rPr>
          <w:rFonts w:ascii="Times New Roman" w:eastAsia="Times New Roman" w:hAnsi="Times New Roman" w:cs="Times New Roman"/>
        </w:rPr>
        <w:t xml:space="preserve"> náklady na </w:t>
      </w:r>
      <w:proofErr w:type="spellStart"/>
      <w:r>
        <w:rPr>
          <w:rFonts w:ascii="Times New Roman" w:eastAsia="Times New Roman" w:hAnsi="Times New Roman" w:cs="Times New Roman"/>
        </w:rPr>
        <w:t>dodání</w:t>
      </w:r>
      <w:proofErr w:type="spellEnd"/>
      <w:r>
        <w:rPr>
          <w:rFonts w:ascii="Times New Roman" w:eastAsia="Times New Roman" w:hAnsi="Times New Roman" w:cs="Times New Roman"/>
        </w:rPr>
        <w:t xml:space="preserve"> zboží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pouze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výši </w:t>
      </w:r>
      <w:proofErr w:type="spellStart"/>
      <w:r>
        <w:rPr>
          <w:rFonts w:ascii="Times New Roman" w:eastAsia="Times New Roman" w:hAnsi="Times New Roman" w:cs="Times New Roman"/>
        </w:rPr>
        <w:t>odpovídající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nejlevnějšímu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nabízenému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způsobu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dodání</w:t>
      </w:r>
      <w:proofErr w:type="spellEnd"/>
      <w:r>
        <w:rPr>
          <w:rFonts w:ascii="Times New Roman" w:eastAsia="Times New Roman" w:hAnsi="Times New Roman" w:cs="Times New Roman"/>
        </w:rPr>
        <w:t xml:space="preserve"> zboží. </w:t>
      </w:r>
      <w:proofErr w:type="spellStart"/>
      <w:r>
        <w:rPr>
          <w:rFonts w:ascii="Times New Roman" w:eastAsia="Times New Roman" w:hAnsi="Times New Roman" w:cs="Times New Roman"/>
        </w:rPr>
        <w:t>Společnost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povinna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vrátit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přijaté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peněžní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prostředky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kupujícímu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dříve</w:t>
      </w:r>
      <w:proofErr w:type="spellEnd"/>
      <w:r>
        <w:rPr>
          <w:rFonts w:ascii="Times New Roman" w:eastAsia="Times New Roman" w:hAnsi="Times New Roman" w:cs="Times New Roman"/>
        </w:rPr>
        <w:t xml:space="preserve">, než </w:t>
      </w:r>
      <w:proofErr w:type="spellStart"/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kupující</w:t>
      </w:r>
      <w:proofErr w:type="spellEnd"/>
      <w:r>
        <w:rPr>
          <w:rFonts w:ascii="Times New Roman" w:eastAsia="Times New Roman" w:hAnsi="Times New Roman" w:cs="Times New Roman"/>
        </w:rPr>
        <w:t xml:space="preserve"> zboží </w:t>
      </w:r>
      <w:proofErr w:type="spellStart"/>
      <w:r>
        <w:rPr>
          <w:rFonts w:ascii="Times New Roman" w:eastAsia="Times New Roman" w:hAnsi="Times New Roman" w:cs="Times New Roman"/>
        </w:rPr>
        <w:t>předá</w:t>
      </w:r>
      <w:proofErr w:type="spellEnd"/>
      <w:r>
        <w:rPr>
          <w:rFonts w:ascii="Times New Roman" w:eastAsia="Times New Roman" w:hAnsi="Times New Roman" w:cs="Times New Roman"/>
        </w:rPr>
        <w:t xml:space="preserve"> nebo </w:t>
      </w:r>
      <w:proofErr w:type="spellStart"/>
      <w:r>
        <w:rPr>
          <w:rFonts w:ascii="Times New Roman" w:eastAsia="Times New Roman" w:hAnsi="Times New Roman" w:cs="Times New Roman"/>
        </w:rPr>
        <w:t>prokáže</w:t>
      </w:r>
      <w:proofErr w:type="spellEnd"/>
      <w:r>
        <w:rPr>
          <w:rFonts w:ascii="Times New Roman" w:eastAsia="Times New Roman" w:hAnsi="Times New Roman" w:cs="Times New Roman"/>
        </w:rPr>
        <w:t xml:space="preserve">, že zboží </w:t>
      </w:r>
      <w:proofErr w:type="spellStart"/>
      <w:r>
        <w:rPr>
          <w:rFonts w:ascii="Times New Roman" w:eastAsia="Times New Roman" w:hAnsi="Times New Roman" w:cs="Times New Roman"/>
        </w:rPr>
        <w:t>Společnosti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odeslal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56FFA78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43E8B299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Datum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51186BBA" w14:textId="77777777" w:rsidR="00A10637" w:rsidRDefault="00A10637" w:rsidP="00A10637">
      <w:pPr>
        <w:shd w:val="clear" w:color="auto" w:fill="FFFFFF"/>
        <w:spacing w:after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Podpis:</w:t>
      </w:r>
    </w:p>
    <w:p w14:paraId="3E30AAC4" w14:textId="77777777" w:rsidR="0055752F" w:rsidRDefault="0055752F"/>
    <w:sectPr w:rsidR="0055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37"/>
    <w:rsid w:val="004560C8"/>
    <w:rsid w:val="0055752F"/>
    <w:rsid w:val="00A10637"/>
    <w:rsid w:val="00A81381"/>
    <w:rsid w:val="00AA6733"/>
    <w:rsid w:val="00C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9E3E"/>
  <w15:chartTrackingRefBased/>
  <w15:docId w15:val="{76956C2B-F7FD-43A9-B016-80D7CB8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0637"/>
    <w:pPr>
      <w:spacing w:after="0" w:line="240" w:lineRule="auto"/>
    </w:pPr>
    <w:rPr>
      <w:rFonts w:ascii="Cambria" w:hAnsi="Cambria" w:cs="Cambria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06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06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06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06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06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06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06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06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06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0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06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06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06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06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06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06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0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1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06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10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063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1063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063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1063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063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Paliesek</dc:creator>
  <cp:keywords/>
  <dc:description/>
  <cp:lastModifiedBy>Noemi Kalmárová</cp:lastModifiedBy>
  <cp:revision>2</cp:revision>
  <dcterms:created xsi:type="dcterms:W3CDTF">2025-08-13T07:00:00Z</dcterms:created>
  <dcterms:modified xsi:type="dcterms:W3CDTF">2025-08-13T07:00:00Z</dcterms:modified>
</cp:coreProperties>
</file>